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60DECE" w14:textId="08D9A9DB" w:rsidR="00E32E38" w:rsidRDefault="00E32E38" w:rsidP="00E32E38">
      <w:pPr>
        <w:spacing w:before="100" w:beforeAutospacing="1" w:after="100" w:afterAutospacing="1" w:line="276" w:lineRule="auto"/>
        <w:jc w:val="right"/>
        <w:outlineLvl w:val="0"/>
        <w:rPr>
          <w:rFonts w:ascii="Arial" w:eastAsia="Times New Roman" w:hAnsi="Arial" w:cs="Arial"/>
          <w:b/>
          <w:bCs/>
          <w:kern w:val="36"/>
          <w:lang w:val="es-GT" w:eastAsia="es-ES_tradnl"/>
        </w:rPr>
      </w:pPr>
      <w:bookmarkStart w:id="0" w:name="_GoBack"/>
      <w:bookmarkEnd w:id="0"/>
      <w:r w:rsidRPr="00E32E38">
        <w:rPr>
          <w:rFonts w:ascii="Arial" w:eastAsia="Times New Roman" w:hAnsi="Arial" w:cs="Arial"/>
          <w:b/>
          <w:bCs/>
          <w:kern w:val="36"/>
          <w:lang w:val="es-GT" w:eastAsia="es-ES_tradnl"/>
        </w:rPr>
        <w:t>Nota de Prensa</w:t>
      </w:r>
      <w:r>
        <w:rPr>
          <w:rFonts w:ascii="Arial" w:eastAsia="Times New Roman" w:hAnsi="Arial" w:cs="Arial"/>
          <w:b/>
          <w:bCs/>
          <w:kern w:val="36"/>
          <w:lang w:val="es-GT" w:eastAsia="es-ES_tradnl"/>
        </w:rPr>
        <w:t xml:space="preserve"> SCEP – 72- 2026</w:t>
      </w:r>
    </w:p>
    <w:p w14:paraId="1DBD7558" w14:textId="5D6879B8" w:rsidR="00FB7CB2" w:rsidRPr="00E32E38" w:rsidRDefault="00CE5AA7" w:rsidP="00CE5AA7">
      <w:pPr>
        <w:spacing w:before="100" w:beforeAutospacing="1" w:after="100" w:afterAutospacing="1" w:line="276" w:lineRule="auto"/>
        <w:jc w:val="center"/>
        <w:outlineLvl w:val="0"/>
        <w:rPr>
          <w:rFonts w:ascii="Arial" w:eastAsia="Times New Roman" w:hAnsi="Arial" w:cs="Arial"/>
          <w:b/>
          <w:bCs/>
          <w:kern w:val="36"/>
          <w:lang w:val="es-GT" w:eastAsia="es-ES_tradnl"/>
        </w:rPr>
      </w:pPr>
      <w:r>
        <w:rPr>
          <w:rFonts w:ascii="Arial" w:eastAsia="Times New Roman" w:hAnsi="Arial" w:cs="Arial"/>
          <w:b/>
          <w:bCs/>
          <w:kern w:val="36"/>
          <w:lang w:val="es-GT" w:eastAsia="es-ES_tradnl"/>
        </w:rPr>
        <w:t>S</w:t>
      </w:r>
      <w:r w:rsidR="00E32E38">
        <w:rPr>
          <w:rFonts w:ascii="Arial" w:eastAsia="Times New Roman" w:hAnsi="Arial" w:cs="Arial"/>
          <w:b/>
          <w:bCs/>
          <w:kern w:val="36"/>
          <w:lang w:val="es-GT" w:eastAsia="es-ES_tradnl"/>
        </w:rPr>
        <w:t>uroccidente fortalece</w:t>
      </w:r>
      <w:r w:rsidR="00FB7CB2" w:rsidRPr="00E32E38">
        <w:rPr>
          <w:rFonts w:ascii="Arial" w:eastAsia="Times New Roman" w:hAnsi="Arial" w:cs="Arial"/>
          <w:b/>
          <w:bCs/>
          <w:kern w:val="36"/>
          <w:lang w:val="es-GT" w:eastAsia="es-ES_tradnl"/>
        </w:rPr>
        <w:t xml:space="preserve"> el diálogo ciudadano por la transparencia</w:t>
      </w:r>
    </w:p>
    <w:p w14:paraId="084B6A71" w14:textId="77777777" w:rsidR="00FB7CB2" w:rsidRPr="00E32E38" w:rsidRDefault="00FB7CB2" w:rsidP="00E32E38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lang w:val="es-GT" w:eastAsia="es-ES_tradnl"/>
        </w:rPr>
      </w:pPr>
      <w:r w:rsidRPr="00E32E38">
        <w:rPr>
          <w:rFonts w:ascii="Arial" w:eastAsia="Times New Roman" w:hAnsi="Arial" w:cs="Arial"/>
          <w:lang w:val="es-GT" w:eastAsia="es-ES_tradnl"/>
        </w:rPr>
        <w:t>Quetzaltenango, 20 de agosto de 2026. Escuchar, dialogar y construir de manera conjunta son acciones fundamentales para fortalecer la participación ciudadana y promover una gestión pública más transparente y cercana a las comunidades.</w:t>
      </w:r>
    </w:p>
    <w:p w14:paraId="503F30BD" w14:textId="67796D49" w:rsidR="00FB7CB2" w:rsidRPr="00E32E38" w:rsidRDefault="00FB7CB2" w:rsidP="00E32E38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lang w:val="es-GT" w:eastAsia="es-ES_tradnl"/>
        </w:rPr>
      </w:pPr>
      <w:r w:rsidRPr="00E32E38">
        <w:rPr>
          <w:rFonts w:ascii="Arial" w:eastAsia="Times New Roman" w:hAnsi="Arial" w:cs="Arial"/>
          <w:lang w:val="es-GT" w:eastAsia="es-ES_tradnl"/>
        </w:rPr>
        <w:t xml:space="preserve">Con este objetivo, la Secretaría de Coordinación Ejecutiva de la Presidencia (SCEP) y El Directorio Guatemala </w:t>
      </w:r>
      <w:r w:rsidR="00E32E38">
        <w:rPr>
          <w:rFonts w:ascii="Arial" w:eastAsia="Times New Roman" w:hAnsi="Arial" w:cs="Arial"/>
          <w:lang w:val="es-GT" w:eastAsia="es-ES_tradnl"/>
        </w:rPr>
        <w:t>realizaron</w:t>
      </w:r>
      <w:r w:rsidRPr="00E32E38">
        <w:rPr>
          <w:rFonts w:ascii="Arial" w:eastAsia="Times New Roman" w:hAnsi="Arial" w:cs="Arial"/>
          <w:lang w:val="es-GT" w:eastAsia="es-ES_tradnl"/>
        </w:rPr>
        <w:t xml:space="preserve"> en la ciudad de Quetzaltenango el Diálogo Ciudadano para la Transparencia, un espacio de encuentro que </w:t>
      </w:r>
      <w:r w:rsidR="00E32E38">
        <w:rPr>
          <w:rFonts w:ascii="Arial" w:eastAsia="Times New Roman" w:hAnsi="Arial" w:cs="Arial"/>
          <w:lang w:val="es-GT" w:eastAsia="es-ES_tradnl"/>
        </w:rPr>
        <w:t>reunió</w:t>
      </w:r>
      <w:r w:rsidRPr="00E32E38">
        <w:rPr>
          <w:rFonts w:ascii="Arial" w:eastAsia="Times New Roman" w:hAnsi="Arial" w:cs="Arial"/>
          <w:lang w:val="es-GT" w:eastAsia="es-ES_tradnl"/>
        </w:rPr>
        <w:t xml:space="preserve"> distintas voces para compartir</w:t>
      </w:r>
      <w:r w:rsidR="00FD6ACF" w:rsidRPr="00E32E38">
        <w:rPr>
          <w:rFonts w:ascii="Arial" w:eastAsia="Times New Roman" w:hAnsi="Arial" w:cs="Arial"/>
          <w:lang w:val="es-GT" w:eastAsia="es-ES_tradnl"/>
        </w:rPr>
        <w:t>r</w:t>
      </w:r>
      <w:r w:rsidRPr="00E32E38">
        <w:rPr>
          <w:rFonts w:ascii="Arial" w:eastAsia="Times New Roman" w:hAnsi="Arial" w:cs="Arial"/>
          <w:lang w:val="es-GT" w:eastAsia="es-ES_tradnl"/>
        </w:rPr>
        <w:t xml:space="preserve"> experiencias, ideas y propuestas desde los territorios.</w:t>
      </w:r>
    </w:p>
    <w:p w14:paraId="233DABA3" w14:textId="1901AC82" w:rsidR="00FB7CB2" w:rsidRPr="00E32E38" w:rsidRDefault="00E32E38" w:rsidP="00E32E38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lang w:val="es-GT" w:eastAsia="es-ES_tradnl"/>
        </w:rPr>
      </w:pPr>
      <w:r>
        <w:rPr>
          <w:rFonts w:ascii="Arial" w:eastAsia="Times New Roman" w:hAnsi="Arial" w:cs="Arial"/>
          <w:lang w:val="es-GT" w:eastAsia="es-ES_tradnl"/>
        </w:rPr>
        <w:t>En</w:t>
      </w:r>
      <w:r w:rsidR="00FB7CB2" w:rsidRPr="00E32E38">
        <w:rPr>
          <w:rFonts w:ascii="Arial" w:eastAsia="Times New Roman" w:hAnsi="Arial" w:cs="Arial"/>
          <w:lang w:val="es-GT" w:eastAsia="es-ES_tradnl"/>
        </w:rPr>
        <w:t xml:space="preserve"> la </w:t>
      </w:r>
      <w:r>
        <w:rPr>
          <w:rFonts w:ascii="Arial" w:eastAsia="Times New Roman" w:hAnsi="Arial" w:cs="Arial"/>
          <w:lang w:val="es-GT" w:eastAsia="es-ES_tradnl"/>
        </w:rPr>
        <w:t>cita</w:t>
      </w:r>
      <w:r w:rsidR="00FB7CB2" w:rsidRPr="00E32E38">
        <w:rPr>
          <w:rFonts w:ascii="Arial" w:eastAsia="Times New Roman" w:hAnsi="Arial" w:cs="Arial"/>
          <w:lang w:val="es-GT" w:eastAsia="es-ES_tradnl"/>
        </w:rPr>
        <w:t xml:space="preserve"> participaron organizaciones no gubernamentales de Quetzaltenango, San Marcos, Retalhuleu, Suchitepéquez, Totonicapán y Sololá, que </w:t>
      </w:r>
      <w:r>
        <w:rPr>
          <w:rFonts w:ascii="Arial" w:eastAsia="Times New Roman" w:hAnsi="Arial" w:cs="Arial"/>
          <w:lang w:val="es-GT" w:eastAsia="es-ES_tradnl"/>
        </w:rPr>
        <w:t>forman</w:t>
      </w:r>
      <w:r w:rsidR="00FB7CB2" w:rsidRPr="00E32E38">
        <w:rPr>
          <w:rFonts w:ascii="Arial" w:eastAsia="Times New Roman" w:hAnsi="Arial" w:cs="Arial"/>
          <w:lang w:val="es-GT" w:eastAsia="es-ES_tradnl"/>
        </w:rPr>
        <w:t xml:space="preserve"> la región Suroccidente.</w:t>
      </w:r>
    </w:p>
    <w:p w14:paraId="0FEE520D" w14:textId="1DD7D9C3" w:rsidR="00FB7CB2" w:rsidRPr="00E32E38" w:rsidRDefault="00FB7CB2" w:rsidP="00E32E38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lang w:val="es-GT" w:eastAsia="es-ES_tradnl"/>
        </w:rPr>
      </w:pPr>
      <w:r w:rsidRPr="00E32E38">
        <w:rPr>
          <w:rFonts w:ascii="Arial" w:eastAsia="Times New Roman" w:hAnsi="Arial" w:cs="Arial"/>
          <w:lang w:val="es-GT" w:eastAsia="es-ES_tradnl"/>
        </w:rPr>
        <w:t xml:space="preserve">La coordinadora de la Red El Directorio Guatemala, Brenda Saloj, resaltó la importancia del diálogo para lograr cambios </w:t>
      </w:r>
      <w:r w:rsidR="00E32E38">
        <w:rPr>
          <w:rFonts w:ascii="Arial" w:eastAsia="Times New Roman" w:hAnsi="Arial" w:cs="Arial"/>
          <w:lang w:val="es-GT" w:eastAsia="es-ES_tradnl"/>
        </w:rPr>
        <w:t>significativos</w:t>
      </w:r>
      <w:r w:rsidRPr="00E32E38">
        <w:rPr>
          <w:rFonts w:ascii="Arial" w:eastAsia="Times New Roman" w:hAnsi="Arial" w:cs="Arial"/>
          <w:lang w:val="es-GT" w:eastAsia="es-ES_tradnl"/>
        </w:rPr>
        <w:t xml:space="preserve"> para Guatemala, con transparencia y participación ciudadana.</w:t>
      </w:r>
    </w:p>
    <w:p w14:paraId="44CE7B4A" w14:textId="74426412" w:rsidR="00FB7CB2" w:rsidRPr="00E32E38" w:rsidRDefault="00E32E38" w:rsidP="00E32E38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lang w:val="es-GT" w:eastAsia="es-ES_tradnl"/>
        </w:rPr>
      </w:pPr>
      <w:r>
        <w:rPr>
          <w:rFonts w:ascii="Arial" w:eastAsia="Times New Roman" w:hAnsi="Arial" w:cs="Arial"/>
          <w:lang w:val="es-GT" w:eastAsia="es-ES_tradnl"/>
        </w:rPr>
        <w:t>«E</w:t>
      </w:r>
      <w:r w:rsidR="00FB7CB2" w:rsidRPr="00E32E38">
        <w:rPr>
          <w:rFonts w:ascii="Arial" w:eastAsia="Times New Roman" w:hAnsi="Arial" w:cs="Arial"/>
          <w:lang w:val="es-GT" w:eastAsia="es-ES_tradnl"/>
        </w:rPr>
        <w:t xml:space="preserve">ste diálogo </w:t>
      </w:r>
      <w:r>
        <w:rPr>
          <w:rFonts w:ascii="Arial" w:eastAsia="Times New Roman" w:hAnsi="Arial" w:cs="Arial"/>
          <w:lang w:val="es-GT" w:eastAsia="es-ES_tradnl"/>
        </w:rPr>
        <w:t xml:space="preserve">fue </w:t>
      </w:r>
      <w:r w:rsidR="00FB7CB2" w:rsidRPr="00E32E38">
        <w:rPr>
          <w:rFonts w:ascii="Arial" w:eastAsia="Times New Roman" w:hAnsi="Arial" w:cs="Arial"/>
          <w:lang w:val="es-GT" w:eastAsia="es-ES_tradnl"/>
        </w:rPr>
        <w:t xml:space="preserve">importante para </w:t>
      </w:r>
      <w:r>
        <w:rPr>
          <w:rFonts w:ascii="Arial" w:eastAsia="Times New Roman" w:hAnsi="Arial" w:cs="Arial"/>
          <w:lang w:val="es-GT" w:eastAsia="es-ES_tradnl"/>
        </w:rPr>
        <w:t>escuchar</w:t>
      </w:r>
      <w:r w:rsidR="00FB7CB2" w:rsidRPr="00E32E38">
        <w:rPr>
          <w:rFonts w:ascii="Arial" w:eastAsia="Times New Roman" w:hAnsi="Arial" w:cs="Arial"/>
          <w:lang w:val="es-GT" w:eastAsia="es-ES_tradnl"/>
        </w:rPr>
        <w:t xml:space="preserve"> </w:t>
      </w:r>
      <w:r>
        <w:rPr>
          <w:rFonts w:ascii="Arial" w:eastAsia="Times New Roman" w:hAnsi="Arial" w:cs="Arial"/>
          <w:lang w:val="es-GT" w:eastAsia="es-ES_tradnl"/>
        </w:rPr>
        <w:t>a</w:t>
      </w:r>
      <w:r w:rsidR="00FB7CB2" w:rsidRPr="00E32E38">
        <w:rPr>
          <w:rFonts w:ascii="Arial" w:eastAsia="Times New Roman" w:hAnsi="Arial" w:cs="Arial"/>
          <w:lang w:val="es-GT" w:eastAsia="es-ES_tradnl"/>
        </w:rPr>
        <w:t xml:space="preserve"> actores clave</w:t>
      </w:r>
      <w:r>
        <w:rPr>
          <w:rFonts w:ascii="Arial" w:eastAsia="Times New Roman" w:hAnsi="Arial" w:cs="Arial"/>
          <w:lang w:val="es-GT" w:eastAsia="es-ES_tradnl"/>
        </w:rPr>
        <w:t xml:space="preserve"> de la región</w:t>
      </w:r>
      <w:r w:rsidR="00CE5AA7">
        <w:rPr>
          <w:rFonts w:ascii="Arial" w:eastAsia="Times New Roman" w:hAnsi="Arial" w:cs="Arial"/>
          <w:lang w:val="es-GT" w:eastAsia="es-ES_tradnl"/>
        </w:rPr>
        <w:t>, quienes aportaron</w:t>
      </w:r>
      <w:r w:rsidR="00FB7CB2" w:rsidRPr="00E32E38">
        <w:rPr>
          <w:rFonts w:ascii="Arial" w:eastAsia="Times New Roman" w:hAnsi="Arial" w:cs="Arial"/>
          <w:lang w:val="es-GT" w:eastAsia="es-ES_tradnl"/>
        </w:rPr>
        <w:t xml:space="preserve"> propuestas para cambiar este país que lo conformamos todos</w:t>
      </w:r>
      <w:r w:rsidR="00CE5AA7">
        <w:rPr>
          <w:rFonts w:ascii="Arial" w:eastAsia="Times New Roman" w:hAnsi="Arial" w:cs="Arial"/>
          <w:lang w:val="es-GT" w:eastAsia="es-ES_tradnl"/>
        </w:rPr>
        <w:t>»</w:t>
      </w:r>
      <w:r w:rsidR="00FB7CB2" w:rsidRPr="00E32E38">
        <w:rPr>
          <w:rFonts w:ascii="Arial" w:eastAsia="Times New Roman" w:hAnsi="Arial" w:cs="Arial"/>
          <w:lang w:val="es-GT" w:eastAsia="es-ES_tradnl"/>
        </w:rPr>
        <w:t xml:space="preserve">, resaltó Saloj </w:t>
      </w:r>
      <w:r w:rsidR="00CE5AA7">
        <w:rPr>
          <w:rFonts w:ascii="Arial" w:eastAsia="Times New Roman" w:hAnsi="Arial" w:cs="Arial"/>
          <w:lang w:val="es-GT" w:eastAsia="es-ES_tradnl"/>
        </w:rPr>
        <w:t>al término de la reunión</w:t>
      </w:r>
      <w:r w:rsidR="00FB7CB2" w:rsidRPr="00E32E38">
        <w:rPr>
          <w:rFonts w:ascii="Arial" w:eastAsia="Times New Roman" w:hAnsi="Arial" w:cs="Arial"/>
          <w:lang w:val="es-GT" w:eastAsia="es-ES_tradnl"/>
        </w:rPr>
        <w:t>.</w:t>
      </w:r>
    </w:p>
    <w:p w14:paraId="405C930F" w14:textId="7EC35E9D" w:rsidR="00FB7CB2" w:rsidRPr="00E32E38" w:rsidRDefault="00FB7CB2" w:rsidP="00E32E38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lang w:val="es-GT" w:eastAsia="es-ES_tradnl"/>
        </w:rPr>
      </w:pPr>
      <w:r w:rsidRPr="00E32E38">
        <w:rPr>
          <w:rFonts w:ascii="Arial" w:eastAsia="Times New Roman" w:hAnsi="Arial" w:cs="Arial"/>
          <w:lang w:val="es-GT" w:eastAsia="es-ES_tradnl"/>
        </w:rPr>
        <w:t xml:space="preserve">Para las organizaciones participantes, el encuentro </w:t>
      </w:r>
      <w:r w:rsidR="00CE5AA7">
        <w:rPr>
          <w:rFonts w:ascii="Arial" w:eastAsia="Times New Roman" w:hAnsi="Arial" w:cs="Arial"/>
          <w:lang w:val="es-GT" w:eastAsia="es-ES_tradnl"/>
        </w:rPr>
        <w:t>fue</w:t>
      </w:r>
      <w:r w:rsidRPr="00E32E38">
        <w:rPr>
          <w:rFonts w:ascii="Arial" w:eastAsia="Times New Roman" w:hAnsi="Arial" w:cs="Arial"/>
          <w:lang w:val="es-GT" w:eastAsia="es-ES_tradnl"/>
        </w:rPr>
        <w:t xml:space="preserve"> una oportunidad para compartir experiencias que surgen desde las comunidades y generar propuestas que contribuyan a mejorar la relación entre ciudadanía </w:t>
      </w:r>
      <w:r w:rsidR="00CE5AA7">
        <w:rPr>
          <w:rFonts w:ascii="Arial" w:eastAsia="Times New Roman" w:hAnsi="Arial" w:cs="Arial"/>
          <w:lang w:val="es-GT" w:eastAsia="es-ES_tradnl"/>
        </w:rPr>
        <w:t>y las</w:t>
      </w:r>
      <w:r w:rsidRPr="00E32E38">
        <w:rPr>
          <w:rFonts w:ascii="Arial" w:eastAsia="Times New Roman" w:hAnsi="Arial" w:cs="Arial"/>
          <w:lang w:val="es-GT" w:eastAsia="es-ES_tradnl"/>
        </w:rPr>
        <w:t xml:space="preserve"> instituciones</w:t>
      </w:r>
      <w:r w:rsidR="00CE5AA7">
        <w:rPr>
          <w:rFonts w:ascii="Arial" w:eastAsia="Times New Roman" w:hAnsi="Arial" w:cs="Arial"/>
          <w:lang w:val="es-GT" w:eastAsia="es-ES_tradnl"/>
        </w:rPr>
        <w:t xml:space="preserve"> públicas</w:t>
      </w:r>
      <w:r w:rsidRPr="00E32E38">
        <w:rPr>
          <w:rFonts w:ascii="Arial" w:eastAsia="Times New Roman" w:hAnsi="Arial" w:cs="Arial"/>
          <w:lang w:val="es-GT" w:eastAsia="es-ES_tradnl"/>
        </w:rPr>
        <w:t>.</w:t>
      </w:r>
    </w:p>
    <w:p w14:paraId="3A8283BC" w14:textId="1AB9E2D3" w:rsidR="00FB7CB2" w:rsidRPr="00E32E38" w:rsidRDefault="00FB7CB2" w:rsidP="00E32E38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lang w:val="es-GT" w:eastAsia="es-ES_tradnl"/>
        </w:rPr>
      </w:pPr>
      <w:r w:rsidRPr="00E32E38">
        <w:rPr>
          <w:rFonts w:ascii="Arial" w:eastAsia="Times New Roman" w:hAnsi="Arial" w:cs="Arial"/>
          <w:lang w:val="es-GT" w:eastAsia="es-ES_tradnl"/>
        </w:rPr>
        <w:t>Telma Suchí, del Observatorio de Salud Reproductiva de Quetzaltenango, comentó que</w:t>
      </w:r>
      <w:r w:rsidR="00233F82">
        <w:rPr>
          <w:rFonts w:ascii="Arial" w:eastAsia="Times New Roman" w:hAnsi="Arial" w:cs="Arial"/>
          <w:lang w:val="es-GT" w:eastAsia="es-ES_tradnl"/>
        </w:rPr>
        <w:t>,</w:t>
      </w:r>
      <w:r w:rsidRPr="00E32E38">
        <w:rPr>
          <w:rFonts w:ascii="Arial" w:eastAsia="Times New Roman" w:hAnsi="Arial" w:cs="Arial"/>
          <w:lang w:val="es-GT" w:eastAsia="es-ES_tradnl"/>
        </w:rPr>
        <w:t xml:space="preserve"> si bien </w:t>
      </w:r>
      <w:r w:rsidR="00233F82">
        <w:rPr>
          <w:rFonts w:ascii="Arial" w:eastAsia="Times New Roman" w:hAnsi="Arial" w:cs="Arial"/>
          <w:lang w:val="es-GT" w:eastAsia="es-ES_tradnl"/>
        </w:rPr>
        <w:t>«</w:t>
      </w:r>
      <w:r w:rsidRPr="00E32E38">
        <w:rPr>
          <w:rFonts w:ascii="Arial" w:eastAsia="Times New Roman" w:hAnsi="Arial" w:cs="Arial"/>
          <w:lang w:val="es-GT" w:eastAsia="es-ES_tradnl"/>
        </w:rPr>
        <w:t>hay una fuerte organización en el occidente del país, es muy importante ir fortaleciendo esa alianza, esa coordinación</w:t>
      </w:r>
      <w:r w:rsidR="00233F82">
        <w:rPr>
          <w:rFonts w:ascii="Arial" w:eastAsia="Times New Roman" w:hAnsi="Arial" w:cs="Arial"/>
          <w:lang w:val="es-GT" w:eastAsia="es-ES_tradnl"/>
        </w:rPr>
        <w:t>,</w:t>
      </w:r>
      <w:r w:rsidRPr="00E32E38">
        <w:rPr>
          <w:rFonts w:ascii="Arial" w:eastAsia="Times New Roman" w:hAnsi="Arial" w:cs="Arial"/>
          <w:lang w:val="es-GT" w:eastAsia="es-ES_tradnl"/>
        </w:rPr>
        <w:t xml:space="preserve"> para que tengan mayor impacto las acciones que venimos haciendo en relación con la participación ciudadana a todo nivel</w:t>
      </w:r>
      <w:r w:rsidR="00CE5AA7">
        <w:rPr>
          <w:rFonts w:ascii="Arial" w:eastAsia="Times New Roman" w:hAnsi="Arial" w:cs="Arial"/>
          <w:lang w:val="es-GT" w:eastAsia="es-ES_tradnl"/>
        </w:rPr>
        <w:t>»</w:t>
      </w:r>
      <w:r w:rsidRPr="00E32E38">
        <w:rPr>
          <w:rFonts w:ascii="Arial" w:eastAsia="Times New Roman" w:hAnsi="Arial" w:cs="Arial"/>
          <w:lang w:val="es-GT" w:eastAsia="es-ES_tradnl"/>
        </w:rPr>
        <w:t>.</w:t>
      </w:r>
    </w:p>
    <w:p w14:paraId="3C04A29B" w14:textId="3CF98BFC" w:rsidR="00FB7CB2" w:rsidRPr="00E32E38" w:rsidRDefault="00FB7CB2" w:rsidP="00E32E38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lang w:val="es-GT" w:eastAsia="es-ES_tradnl"/>
        </w:rPr>
      </w:pPr>
      <w:r w:rsidRPr="00E32E38">
        <w:rPr>
          <w:rFonts w:ascii="Arial" w:eastAsia="Times New Roman" w:hAnsi="Arial" w:cs="Arial"/>
          <w:lang w:val="es-GT" w:eastAsia="es-ES_tradnl"/>
        </w:rPr>
        <w:t>El diálogo también busc</w:t>
      </w:r>
      <w:r w:rsidR="00CE5AA7">
        <w:rPr>
          <w:rFonts w:ascii="Arial" w:eastAsia="Times New Roman" w:hAnsi="Arial" w:cs="Arial"/>
          <w:lang w:val="es-GT" w:eastAsia="es-ES_tradnl"/>
        </w:rPr>
        <w:t>ó</w:t>
      </w:r>
      <w:r w:rsidRPr="00E32E38">
        <w:rPr>
          <w:rFonts w:ascii="Arial" w:eastAsia="Times New Roman" w:hAnsi="Arial" w:cs="Arial"/>
          <w:lang w:val="es-GT" w:eastAsia="es-ES_tradnl"/>
        </w:rPr>
        <w:t xml:space="preserve"> generar reflexiones sobre el papel de la ciudadanía en la construcción de una gestión pública más abierta, participativa y transparente.</w:t>
      </w:r>
    </w:p>
    <w:p w14:paraId="18DEEFF3" w14:textId="26D3F69B" w:rsidR="00FB7CB2" w:rsidRPr="00E32E38" w:rsidRDefault="00FB7CB2" w:rsidP="00E32E38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lang w:val="es-GT" w:eastAsia="es-ES_tradnl"/>
        </w:rPr>
      </w:pPr>
      <w:r w:rsidRPr="00E32E38">
        <w:rPr>
          <w:rFonts w:ascii="Arial" w:eastAsia="Times New Roman" w:hAnsi="Arial" w:cs="Arial"/>
          <w:lang w:val="es-GT" w:eastAsia="es-ES_tradnl"/>
        </w:rPr>
        <w:t xml:space="preserve">Elías Talé, de la Red de Apoyo Juvenil de Totonicapán, indicó que </w:t>
      </w:r>
      <w:r w:rsidR="00CE5AA7">
        <w:rPr>
          <w:rFonts w:ascii="Arial" w:eastAsia="Times New Roman" w:hAnsi="Arial" w:cs="Arial"/>
          <w:lang w:val="es-GT" w:eastAsia="es-ES_tradnl"/>
        </w:rPr>
        <w:t>«</w:t>
      </w:r>
      <w:r w:rsidRPr="00E32E38">
        <w:rPr>
          <w:rFonts w:ascii="Arial" w:eastAsia="Times New Roman" w:hAnsi="Arial" w:cs="Arial"/>
          <w:lang w:val="es-GT" w:eastAsia="es-ES_tradnl"/>
        </w:rPr>
        <w:t>es muy importante que las organizaciones de sociedad civil, sector privado y del público unifiquen esfuerzos para poder, de alguna manera, elaborar estrategias para combatir las múltiples problemáticas que tenemos en el país</w:t>
      </w:r>
      <w:r w:rsidR="00CE5AA7">
        <w:rPr>
          <w:rFonts w:ascii="Arial" w:eastAsia="Times New Roman" w:hAnsi="Arial" w:cs="Arial"/>
          <w:lang w:val="es-GT" w:eastAsia="es-ES_tradnl"/>
        </w:rPr>
        <w:t>»</w:t>
      </w:r>
      <w:r w:rsidRPr="00E32E38">
        <w:rPr>
          <w:rFonts w:ascii="Arial" w:eastAsia="Times New Roman" w:hAnsi="Arial" w:cs="Arial"/>
          <w:lang w:val="es-GT" w:eastAsia="es-ES_tradnl"/>
        </w:rPr>
        <w:t>.</w:t>
      </w:r>
    </w:p>
    <w:p w14:paraId="35A38416" w14:textId="4B91B802" w:rsidR="00FB7CB2" w:rsidRPr="00E32E38" w:rsidRDefault="00FB7CB2" w:rsidP="00E32E38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lang w:val="es-GT" w:eastAsia="es-ES_tradnl"/>
        </w:rPr>
      </w:pPr>
      <w:r w:rsidRPr="00E32E38">
        <w:rPr>
          <w:rFonts w:ascii="Arial" w:eastAsia="Times New Roman" w:hAnsi="Arial" w:cs="Arial"/>
          <w:lang w:val="es-GT" w:eastAsia="es-ES_tradnl"/>
        </w:rPr>
        <w:lastRenderedPageBreak/>
        <w:t xml:space="preserve">David Rosales, de la Asociación de Mujeres del Altiplano (AMA), </w:t>
      </w:r>
      <w:r w:rsidR="00CE5AA7">
        <w:rPr>
          <w:rFonts w:ascii="Arial" w:eastAsia="Times New Roman" w:hAnsi="Arial" w:cs="Arial"/>
          <w:lang w:val="es-GT" w:eastAsia="es-ES_tradnl"/>
        </w:rPr>
        <w:t>se refirió a c</w:t>
      </w:r>
      <w:r w:rsidRPr="00E32E38">
        <w:rPr>
          <w:rFonts w:ascii="Arial" w:eastAsia="Times New Roman" w:hAnsi="Arial" w:cs="Arial"/>
          <w:lang w:val="es-GT" w:eastAsia="es-ES_tradnl"/>
        </w:rPr>
        <w:t xml:space="preserve">ómo la transformación puede incidir en las múltiples alianzas y </w:t>
      </w:r>
      <w:r w:rsidR="00CE5AA7">
        <w:rPr>
          <w:rFonts w:ascii="Arial" w:eastAsia="Times New Roman" w:hAnsi="Arial" w:cs="Arial"/>
          <w:lang w:val="es-GT" w:eastAsia="es-ES_tradnl"/>
        </w:rPr>
        <w:t xml:space="preserve">a </w:t>
      </w:r>
      <w:r w:rsidRPr="00E32E38">
        <w:rPr>
          <w:rFonts w:ascii="Arial" w:eastAsia="Times New Roman" w:hAnsi="Arial" w:cs="Arial"/>
          <w:lang w:val="es-GT" w:eastAsia="es-ES_tradnl"/>
        </w:rPr>
        <w:t xml:space="preserve">la manera </w:t>
      </w:r>
      <w:r w:rsidR="00CE5AA7">
        <w:rPr>
          <w:rFonts w:ascii="Arial" w:eastAsia="Times New Roman" w:hAnsi="Arial" w:cs="Arial"/>
          <w:lang w:val="es-GT" w:eastAsia="es-ES_tradnl"/>
        </w:rPr>
        <w:t>en</w:t>
      </w:r>
      <w:r w:rsidRPr="00E32E38">
        <w:rPr>
          <w:rFonts w:ascii="Arial" w:eastAsia="Times New Roman" w:hAnsi="Arial" w:cs="Arial"/>
          <w:lang w:val="es-GT" w:eastAsia="es-ES_tradnl"/>
        </w:rPr>
        <w:t xml:space="preserve"> cómo los proyectos van a transformar las realidades comunitarias. </w:t>
      </w:r>
      <w:r w:rsidR="00CE5AA7">
        <w:rPr>
          <w:rFonts w:ascii="Arial" w:eastAsia="Times New Roman" w:hAnsi="Arial" w:cs="Arial"/>
          <w:lang w:val="es-GT" w:eastAsia="es-ES_tradnl"/>
        </w:rPr>
        <w:t>«</w:t>
      </w:r>
      <w:r w:rsidRPr="00E32E38">
        <w:rPr>
          <w:rFonts w:ascii="Arial" w:eastAsia="Times New Roman" w:hAnsi="Arial" w:cs="Arial"/>
          <w:lang w:val="es-GT" w:eastAsia="es-ES_tradnl"/>
        </w:rPr>
        <w:t>Me llevo esta experiencia y una metodología bastant</w:t>
      </w:r>
      <w:r w:rsidR="00CE5AA7">
        <w:rPr>
          <w:rFonts w:ascii="Arial" w:eastAsia="Times New Roman" w:hAnsi="Arial" w:cs="Arial"/>
          <w:lang w:val="es-GT" w:eastAsia="es-ES_tradnl"/>
        </w:rPr>
        <w:t>e dinámica y cercana al diálogo», comentó</w:t>
      </w:r>
      <w:r w:rsidRPr="00E32E38">
        <w:rPr>
          <w:rFonts w:ascii="Arial" w:eastAsia="Times New Roman" w:hAnsi="Arial" w:cs="Arial"/>
          <w:lang w:val="es-GT" w:eastAsia="es-ES_tradnl"/>
        </w:rPr>
        <w:t>.</w:t>
      </w:r>
    </w:p>
    <w:p w14:paraId="5D0F1735" w14:textId="304CFE91" w:rsidR="00FB7CB2" w:rsidRPr="00E32E38" w:rsidRDefault="00FB7CB2" w:rsidP="00E32E38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lang w:val="es-GT" w:eastAsia="es-ES_tradnl"/>
        </w:rPr>
      </w:pPr>
      <w:r w:rsidRPr="00E32E38">
        <w:rPr>
          <w:rFonts w:ascii="Arial" w:eastAsia="Times New Roman" w:hAnsi="Arial" w:cs="Arial"/>
          <w:lang w:val="es-GT" w:eastAsia="es-ES_tradnl"/>
        </w:rPr>
        <w:t>El Diálogo Ciudadano para la Transparencia reafirma la importancia de generar espacios de encuentro donde las voces de los territorios sean escuchadas y tomadas en cuenta</w:t>
      </w:r>
      <w:r w:rsidR="00CE5AA7">
        <w:rPr>
          <w:rFonts w:ascii="Arial" w:eastAsia="Times New Roman" w:hAnsi="Arial" w:cs="Arial"/>
          <w:lang w:val="es-GT" w:eastAsia="es-ES_tradnl"/>
        </w:rPr>
        <w:t>,</w:t>
      </w:r>
      <w:r w:rsidRPr="00E32E38">
        <w:rPr>
          <w:rFonts w:ascii="Arial" w:eastAsia="Times New Roman" w:hAnsi="Arial" w:cs="Arial"/>
          <w:lang w:val="es-GT" w:eastAsia="es-ES_tradnl"/>
        </w:rPr>
        <w:t xml:space="preserve"> para impulsar una gestión pública más cercana, participativ</w:t>
      </w:r>
      <w:r w:rsidR="00FD6ACF" w:rsidRPr="00E32E38">
        <w:rPr>
          <w:rFonts w:ascii="Arial" w:eastAsia="Times New Roman" w:hAnsi="Arial" w:cs="Arial"/>
          <w:lang w:val="es-GT" w:eastAsia="es-ES_tradnl"/>
        </w:rPr>
        <w:t>s</w:t>
      </w:r>
      <w:r w:rsidRPr="00E32E38">
        <w:rPr>
          <w:rFonts w:ascii="Arial" w:eastAsia="Times New Roman" w:hAnsi="Arial" w:cs="Arial"/>
          <w:lang w:val="es-GT" w:eastAsia="es-ES_tradnl"/>
        </w:rPr>
        <w:t xml:space="preserve"> y transparente.</w:t>
      </w:r>
    </w:p>
    <w:p w14:paraId="26FA3694" w14:textId="77777777" w:rsidR="00FB7CB2" w:rsidRPr="00E32E38" w:rsidRDefault="00FB7CB2" w:rsidP="00CE5AA7">
      <w:pPr>
        <w:spacing w:before="100" w:beforeAutospacing="1" w:after="100" w:afterAutospacing="1" w:line="276" w:lineRule="auto"/>
        <w:jc w:val="center"/>
        <w:rPr>
          <w:rFonts w:ascii="Arial" w:eastAsia="Times New Roman" w:hAnsi="Arial" w:cs="Arial"/>
          <w:b/>
          <w:bCs/>
          <w:lang w:val="es-GT" w:eastAsia="es-ES_tradnl"/>
        </w:rPr>
      </w:pPr>
      <w:r w:rsidRPr="00E32E38">
        <w:rPr>
          <w:rFonts w:ascii="Arial" w:eastAsia="Times New Roman" w:hAnsi="Arial" w:cs="Arial"/>
          <w:b/>
          <w:bCs/>
          <w:lang w:val="es-GT" w:eastAsia="es-ES_tradnl"/>
        </w:rPr>
        <w:t>¡Transfiriendo Poder a la Gente!</w:t>
      </w:r>
    </w:p>
    <w:sectPr w:rsidR="00FB7CB2" w:rsidRPr="00E32E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5A8"/>
    <w:rsid w:val="00233F82"/>
    <w:rsid w:val="003E15A8"/>
    <w:rsid w:val="00755ADE"/>
    <w:rsid w:val="00A054EF"/>
    <w:rsid w:val="00C45CB4"/>
    <w:rsid w:val="00CE5AA7"/>
    <w:rsid w:val="00E32E38"/>
    <w:rsid w:val="00FB7CB2"/>
    <w:rsid w:val="00FD6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174B9D"/>
  <w15:chartTrackingRefBased/>
  <w15:docId w15:val="{10A77D9C-E753-2F42-B44B-03029D5C8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S_tradnl"/>
    </w:rPr>
  </w:style>
  <w:style w:type="paragraph" w:styleId="Ttulo1">
    <w:name w:val="heading 1"/>
    <w:basedOn w:val="Normal"/>
    <w:link w:val="Ttulo1Car"/>
    <w:uiPriority w:val="9"/>
    <w:qFormat/>
    <w:rsid w:val="00FB7CB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s-GT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B7CB2"/>
    <w:rPr>
      <w:rFonts w:ascii="Times New Roman" w:eastAsia="Times New Roman" w:hAnsi="Times New Roman" w:cs="Times New Roman"/>
      <w:b/>
      <w:bCs/>
      <w:kern w:val="36"/>
      <w:sz w:val="48"/>
      <w:szCs w:val="48"/>
      <w:lang w:eastAsia="es-ES_tradnl"/>
    </w:rPr>
  </w:style>
  <w:style w:type="character" w:customStyle="1" w:styleId="s1">
    <w:name w:val="s1"/>
    <w:basedOn w:val="Fuentedeprrafopredeter"/>
    <w:rsid w:val="00FB7CB2"/>
  </w:style>
  <w:style w:type="paragraph" w:customStyle="1" w:styleId="p2">
    <w:name w:val="p2"/>
    <w:basedOn w:val="Normal"/>
    <w:rsid w:val="00FB7CB2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GT" w:eastAsia="es-ES_tradnl"/>
    </w:rPr>
  </w:style>
  <w:style w:type="character" w:customStyle="1" w:styleId="s2">
    <w:name w:val="s2"/>
    <w:basedOn w:val="Fuentedeprrafopredeter"/>
    <w:rsid w:val="00FB7CB2"/>
  </w:style>
  <w:style w:type="paragraph" w:customStyle="1" w:styleId="p3">
    <w:name w:val="p3"/>
    <w:basedOn w:val="Normal"/>
    <w:rsid w:val="00FB7CB2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GT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45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437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Victor Amézquita</cp:lastModifiedBy>
  <cp:revision>2</cp:revision>
  <dcterms:created xsi:type="dcterms:W3CDTF">2026-08-21T14:30:00Z</dcterms:created>
  <dcterms:modified xsi:type="dcterms:W3CDTF">2026-08-21T14:30:00Z</dcterms:modified>
</cp:coreProperties>
</file>